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13B" w:rsidRPr="0037013B" w:rsidRDefault="0037013B" w:rsidP="0037013B">
      <w:pPr>
        <w:jc w:val="center"/>
        <w:rPr>
          <w:b/>
          <w:bCs/>
          <w:sz w:val="32"/>
          <w:szCs w:val="24"/>
        </w:rPr>
      </w:pPr>
      <w:bookmarkStart w:id="0" w:name="_GoBack"/>
      <w:r w:rsidRPr="0037013B">
        <w:rPr>
          <w:b/>
          <w:bCs/>
          <w:sz w:val="32"/>
          <w:szCs w:val="24"/>
        </w:rPr>
        <w:t xml:space="preserve">Автоматичне оформлення посилань за APA (7th </w:t>
      </w:r>
      <w:proofErr w:type="spellStart"/>
      <w:r w:rsidRPr="0037013B">
        <w:rPr>
          <w:b/>
          <w:bCs/>
          <w:sz w:val="32"/>
          <w:szCs w:val="24"/>
        </w:rPr>
        <w:t>ed</w:t>
      </w:r>
      <w:proofErr w:type="spellEnd"/>
      <w:r w:rsidRPr="0037013B">
        <w:rPr>
          <w:b/>
          <w:bCs/>
          <w:sz w:val="32"/>
          <w:szCs w:val="24"/>
        </w:rPr>
        <w:t>.)</w:t>
      </w:r>
    </w:p>
    <w:bookmarkEnd w:id="0"/>
    <w:p w:rsidR="0037013B" w:rsidRDefault="0037013B" w:rsidP="0037013B"/>
    <w:p w:rsidR="0037013B" w:rsidRDefault="0037013B" w:rsidP="0037013B">
      <w:pPr>
        <w:spacing w:line="276" w:lineRule="auto"/>
        <w:ind w:firstLine="708"/>
        <w:jc w:val="both"/>
      </w:pPr>
      <w:r>
        <w:t>Стандарт APA сьомого видання встановлює вимоги щодо оформлення внутрішньотекстових та позатекстових посилань, складання списків використаних джерел. Підручник APA фіксує правила для складання бібліографічних описів до великої кількості різних джерел. Використовуючи онлайн-сервіс «</w:t>
      </w:r>
      <w:proofErr w:type="spellStart"/>
      <w:r>
        <w:t>Grafiati</w:t>
      </w:r>
      <w:proofErr w:type="spellEnd"/>
      <w:r>
        <w:t>», ви можете автоматично створювати списки літератури та оформлювати посилання на джерела за стилем APA, не досліджуючи вимог стандарту. Щоб почати складати бібліографічний список згідно з APA-7, перейдіть на головну сторінку сайту та оберіть APA в списку стилів цитування. Тоді знайдіть потрібний тип джерела у відповідному та меню та заповніть запропоновані форми. Надалі ви можете розширювати та поглиблювати свій список і конвертувати його в інші стилі цитування.</w:t>
      </w:r>
    </w:p>
    <w:p w:rsidR="0037013B" w:rsidRDefault="0037013B" w:rsidP="0037013B"/>
    <w:p w:rsidR="0037013B" w:rsidRPr="0037013B" w:rsidRDefault="0037013B" w:rsidP="0037013B">
      <w:pPr>
        <w:jc w:val="center"/>
        <w:rPr>
          <w:b/>
          <w:bCs/>
        </w:rPr>
      </w:pPr>
      <w:r w:rsidRPr="0037013B">
        <w:rPr>
          <w:b/>
          <w:bCs/>
        </w:rPr>
        <w:t xml:space="preserve">Приклади оформлення бібліографічних посилань у списку використаних джерел згідно з APA (7th </w:t>
      </w:r>
      <w:proofErr w:type="spellStart"/>
      <w:r w:rsidRPr="0037013B">
        <w:rPr>
          <w:b/>
          <w:bCs/>
        </w:rPr>
        <w:t>ed</w:t>
      </w:r>
      <w:proofErr w:type="spellEnd"/>
      <w:r w:rsidRPr="0037013B">
        <w:rPr>
          <w:b/>
          <w:bCs/>
        </w:rPr>
        <w:t>.)</w:t>
      </w:r>
    </w:p>
    <w:p w:rsidR="0037013B" w:rsidRPr="0037013B" w:rsidRDefault="0037013B" w:rsidP="0037013B">
      <w:pPr>
        <w:rPr>
          <w:b/>
          <w:bCs/>
          <w:sz w:val="32"/>
          <w:szCs w:val="24"/>
        </w:rPr>
      </w:pPr>
      <w:r w:rsidRPr="0037013B">
        <w:rPr>
          <w:b/>
          <w:bCs/>
          <w:sz w:val="32"/>
          <w:szCs w:val="24"/>
        </w:rPr>
        <w:t>Книга</w:t>
      </w:r>
    </w:p>
    <w:p w:rsidR="0037013B" w:rsidRPr="0037013B" w:rsidRDefault="0037013B" w:rsidP="0037013B">
      <w:pPr>
        <w:jc w:val="center"/>
        <w:rPr>
          <w:b/>
          <w:bCs/>
          <w:i/>
          <w:iCs/>
        </w:rPr>
      </w:pPr>
      <w:r w:rsidRPr="0037013B">
        <w:rPr>
          <w:b/>
          <w:bCs/>
          <w:i/>
          <w:iCs/>
        </w:rPr>
        <w:t>Книга одного автора</w:t>
      </w:r>
    </w:p>
    <w:p w:rsidR="0037013B" w:rsidRDefault="0037013B" w:rsidP="0037013B">
      <w:pPr>
        <w:pStyle w:val="a3"/>
        <w:numPr>
          <w:ilvl w:val="0"/>
          <w:numId w:val="1"/>
        </w:numPr>
        <w:jc w:val="both"/>
      </w:pPr>
      <w:r>
        <w:t>Дудник, А. В. (2011). Сільськогосподарська ентомологія. МДАУ.</w:t>
      </w:r>
    </w:p>
    <w:p w:rsidR="0037013B" w:rsidRDefault="0037013B" w:rsidP="0037013B">
      <w:pPr>
        <w:pStyle w:val="a3"/>
        <w:numPr>
          <w:ilvl w:val="0"/>
          <w:numId w:val="1"/>
        </w:numPr>
        <w:jc w:val="both"/>
      </w:pPr>
      <w:proofErr w:type="spellStart"/>
      <w:r>
        <w:t>Круш</w:t>
      </w:r>
      <w:proofErr w:type="spellEnd"/>
      <w:r>
        <w:t>, П. В. (2009). Макроекономіка та її регулювання. Каравела.</w:t>
      </w:r>
    </w:p>
    <w:p w:rsidR="0037013B" w:rsidRDefault="0037013B" w:rsidP="0037013B">
      <w:pPr>
        <w:pStyle w:val="a3"/>
        <w:numPr>
          <w:ilvl w:val="0"/>
          <w:numId w:val="1"/>
        </w:numPr>
        <w:jc w:val="both"/>
      </w:pPr>
      <w:r>
        <w:t>Нечуй-Левицький, І. (2006). Кайдашева сім’я. Школа. (Оригінал опубліковано 1878 р.)</w:t>
      </w:r>
    </w:p>
    <w:p w:rsidR="0037013B" w:rsidRDefault="0037013B" w:rsidP="0037013B">
      <w:pPr>
        <w:pStyle w:val="a3"/>
        <w:numPr>
          <w:ilvl w:val="0"/>
          <w:numId w:val="1"/>
        </w:numPr>
        <w:jc w:val="both"/>
      </w:pPr>
      <w:r>
        <w:t xml:space="preserve">Шекспір, В. (2003). Гамлет, принц данський (Г. Кочур, Пер.). Альтерпрес. (Оригінал опубліковано </w:t>
      </w:r>
      <w:proofErr w:type="spellStart"/>
      <w:r>
        <w:t>прибл</w:t>
      </w:r>
      <w:proofErr w:type="spellEnd"/>
      <w:r>
        <w:t>. 1599 р.)</w:t>
      </w:r>
    </w:p>
    <w:p w:rsidR="0037013B" w:rsidRDefault="0037013B" w:rsidP="0037013B">
      <w:pPr>
        <w:pStyle w:val="a3"/>
        <w:numPr>
          <w:ilvl w:val="0"/>
          <w:numId w:val="1"/>
        </w:numPr>
        <w:jc w:val="both"/>
      </w:pPr>
      <w:proofErr w:type="spellStart"/>
      <w:r>
        <w:t>Lorge</w:t>
      </w:r>
      <w:proofErr w:type="spellEnd"/>
      <w:r>
        <w:t xml:space="preserve">, P. A. (2012). </w:t>
      </w:r>
      <w:proofErr w:type="spellStart"/>
      <w:r>
        <w:t>Chinese</w:t>
      </w:r>
      <w:proofErr w:type="spellEnd"/>
      <w:r>
        <w:t xml:space="preserve"> </w:t>
      </w:r>
      <w:proofErr w:type="spellStart"/>
      <w:r>
        <w:t>martial</w:t>
      </w:r>
      <w:proofErr w:type="spellEnd"/>
      <w:r>
        <w:t xml:space="preserve"> </w:t>
      </w:r>
      <w:proofErr w:type="spellStart"/>
      <w:r>
        <w:t>arts</w:t>
      </w:r>
      <w:proofErr w:type="spellEnd"/>
      <w:r>
        <w:t xml:space="preserve">: </w:t>
      </w:r>
      <w:proofErr w:type="spellStart"/>
      <w:r>
        <w:t>From</w:t>
      </w:r>
      <w:proofErr w:type="spellEnd"/>
      <w:r>
        <w:t xml:space="preserve"> </w:t>
      </w:r>
      <w:proofErr w:type="spellStart"/>
      <w:r>
        <w:t>antiquity</w:t>
      </w:r>
      <w:proofErr w:type="spellEnd"/>
      <w:r>
        <w:t xml:space="preserve"> </w:t>
      </w:r>
      <w:proofErr w:type="spellStart"/>
      <w:r>
        <w:t>to</w:t>
      </w:r>
      <w:proofErr w:type="spellEnd"/>
      <w:r>
        <w:t xml:space="preserve"> </w:t>
      </w:r>
      <w:proofErr w:type="spellStart"/>
      <w:r>
        <w:t>the</w:t>
      </w:r>
      <w:proofErr w:type="spellEnd"/>
      <w:r>
        <w:t xml:space="preserve"> </w:t>
      </w:r>
      <w:proofErr w:type="spellStart"/>
      <w:r>
        <w:t>twenty-first</w:t>
      </w:r>
      <w:proofErr w:type="spellEnd"/>
      <w:r>
        <w:t xml:space="preserve"> </w:t>
      </w:r>
      <w:proofErr w:type="spellStart"/>
      <w:r>
        <w:t>century</w:t>
      </w:r>
      <w:proofErr w:type="spellEnd"/>
      <w:r>
        <w:t xml:space="preserve">. </w:t>
      </w:r>
      <w:proofErr w:type="spellStart"/>
      <w:r>
        <w:t>Cambridge</w:t>
      </w:r>
      <w:proofErr w:type="spellEnd"/>
      <w:r>
        <w:t xml:space="preserve"> </w:t>
      </w:r>
      <w:proofErr w:type="spellStart"/>
      <w:r>
        <w:t>University</w:t>
      </w:r>
      <w:proofErr w:type="spellEnd"/>
      <w:r>
        <w:t xml:space="preserve"> </w:t>
      </w:r>
      <w:proofErr w:type="spellStart"/>
      <w:r>
        <w:t>Press</w:t>
      </w:r>
      <w:proofErr w:type="spellEnd"/>
      <w:r>
        <w:t>.</w:t>
      </w:r>
    </w:p>
    <w:p w:rsidR="0037013B" w:rsidRDefault="0037013B" w:rsidP="0037013B"/>
    <w:p w:rsidR="0037013B" w:rsidRPr="0037013B" w:rsidRDefault="0037013B" w:rsidP="0037013B">
      <w:pPr>
        <w:jc w:val="center"/>
        <w:rPr>
          <w:b/>
          <w:bCs/>
          <w:i/>
          <w:iCs/>
        </w:rPr>
      </w:pPr>
      <w:r w:rsidRPr="0037013B">
        <w:rPr>
          <w:b/>
          <w:bCs/>
          <w:i/>
          <w:iCs/>
        </w:rPr>
        <w:t>Книга двох авторів</w:t>
      </w:r>
    </w:p>
    <w:p w:rsidR="0037013B" w:rsidRDefault="0037013B" w:rsidP="0037013B">
      <w:pPr>
        <w:pStyle w:val="a3"/>
        <w:numPr>
          <w:ilvl w:val="0"/>
          <w:numId w:val="2"/>
        </w:numPr>
        <w:jc w:val="both"/>
      </w:pPr>
      <w:r>
        <w:t xml:space="preserve">Злобін, Г. Г., &amp; </w:t>
      </w:r>
      <w:proofErr w:type="spellStart"/>
      <w:r>
        <w:t>Рикалюк</w:t>
      </w:r>
      <w:proofErr w:type="spellEnd"/>
      <w:r>
        <w:t>, Р. Є. (2006). Архітектура та апаратне забезпечення ПЕОМ. Каравела.</w:t>
      </w:r>
    </w:p>
    <w:p w:rsidR="0037013B" w:rsidRDefault="0037013B" w:rsidP="0037013B">
      <w:pPr>
        <w:pStyle w:val="a3"/>
        <w:numPr>
          <w:ilvl w:val="0"/>
          <w:numId w:val="2"/>
        </w:numPr>
        <w:jc w:val="both"/>
      </w:pPr>
      <w:r>
        <w:t>Воробйова, О. М., &amp; Іванченко, В. Д. (2009). Основи схемотехніки (2-ге вид.). Фенікс.</w:t>
      </w:r>
    </w:p>
    <w:p w:rsidR="0037013B" w:rsidRDefault="0037013B" w:rsidP="0037013B"/>
    <w:p w:rsidR="0037013B" w:rsidRPr="0037013B" w:rsidRDefault="0037013B" w:rsidP="0037013B">
      <w:pPr>
        <w:jc w:val="center"/>
        <w:rPr>
          <w:b/>
          <w:bCs/>
          <w:i/>
          <w:iCs/>
        </w:rPr>
      </w:pPr>
      <w:r w:rsidRPr="0037013B">
        <w:rPr>
          <w:b/>
          <w:bCs/>
          <w:i/>
          <w:iCs/>
        </w:rPr>
        <w:t>Книга з кількістю авторів від трьох до двадцятьох</w:t>
      </w:r>
    </w:p>
    <w:p w:rsidR="0037013B" w:rsidRDefault="0037013B" w:rsidP="0037013B">
      <w:pPr>
        <w:pStyle w:val="a3"/>
        <w:numPr>
          <w:ilvl w:val="0"/>
          <w:numId w:val="3"/>
        </w:numPr>
        <w:jc w:val="both"/>
      </w:pPr>
      <w:r>
        <w:t>Сніжко, С. І., Паламарчук, Л. В., &amp; Затула, В. І. (2010). Метеорологія. Київський університет.</w:t>
      </w:r>
    </w:p>
    <w:p w:rsidR="0037013B" w:rsidRDefault="0037013B" w:rsidP="0037013B">
      <w:pPr>
        <w:pStyle w:val="a3"/>
        <w:numPr>
          <w:ilvl w:val="0"/>
          <w:numId w:val="3"/>
        </w:numPr>
        <w:jc w:val="both"/>
      </w:pPr>
      <w:r>
        <w:t>Жовтобрюх, М. А., Волох, О. Т., Самійленко, С. П., &amp; Слинько, І. І. (1979). Історична граматика української мови. Вища школа.</w:t>
      </w:r>
    </w:p>
    <w:p w:rsidR="0037013B" w:rsidRDefault="0037013B" w:rsidP="0037013B">
      <w:pPr>
        <w:pStyle w:val="a3"/>
        <w:numPr>
          <w:ilvl w:val="0"/>
          <w:numId w:val="3"/>
        </w:numPr>
        <w:jc w:val="both"/>
      </w:pPr>
      <w:r>
        <w:t xml:space="preserve">Майданник, В. Г., </w:t>
      </w:r>
      <w:proofErr w:type="spellStart"/>
      <w:r>
        <w:t>Бурлай</w:t>
      </w:r>
      <w:proofErr w:type="spellEnd"/>
      <w:r>
        <w:t xml:space="preserve">, В. Г., </w:t>
      </w:r>
      <w:proofErr w:type="spellStart"/>
      <w:r>
        <w:t>Гнатейко</w:t>
      </w:r>
      <w:proofErr w:type="spellEnd"/>
      <w:r>
        <w:t xml:space="preserve">, О. З., Дука, К. Д., Нечитайло, Ю. М., &amp; </w:t>
      </w:r>
      <w:proofErr w:type="spellStart"/>
      <w:r>
        <w:t>Хайтович</w:t>
      </w:r>
      <w:proofErr w:type="spellEnd"/>
      <w:r>
        <w:t>, М. В. (2012). Пропедевтична педіатрія (Г. В. Майданник, Ред.). Нова Книга.</w:t>
      </w:r>
    </w:p>
    <w:p w:rsidR="0037013B" w:rsidRDefault="0037013B" w:rsidP="0037013B">
      <w:pPr>
        <w:pStyle w:val="a3"/>
        <w:numPr>
          <w:ilvl w:val="0"/>
          <w:numId w:val="3"/>
        </w:numPr>
        <w:jc w:val="both"/>
      </w:pPr>
      <w:r>
        <w:lastRenderedPageBreak/>
        <w:t xml:space="preserve">Базилевич, В. Д., Базилевич, К. С., &amp; </w:t>
      </w:r>
      <w:proofErr w:type="spellStart"/>
      <w:r>
        <w:t>Баластрик</w:t>
      </w:r>
      <w:proofErr w:type="spellEnd"/>
      <w:r>
        <w:t>, Л. О. (2008). Макроекономіка (4-те вид.). Знання.</w:t>
      </w:r>
    </w:p>
    <w:p w:rsidR="0037013B" w:rsidRDefault="0037013B" w:rsidP="0037013B"/>
    <w:p w:rsidR="0037013B" w:rsidRPr="0037013B" w:rsidRDefault="0037013B" w:rsidP="0037013B">
      <w:pPr>
        <w:jc w:val="center"/>
        <w:rPr>
          <w:b/>
          <w:bCs/>
          <w:i/>
          <w:iCs/>
        </w:rPr>
      </w:pPr>
      <w:r w:rsidRPr="0037013B">
        <w:rPr>
          <w:b/>
          <w:bCs/>
          <w:i/>
          <w:iCs/>
        </w:rPr>
        <w:t>Книга без зазначення автора (з редактором)</w:t>
      </w:r>
    </w:p>
    <w:p w:rsidR="0037013B" w:rsidRDefault="0037013B" w:rsidP="0037013B">
      <w:pPr>
        <w:pStyle w:val="a3"/>
        <w:numPr>
          <w:ilvl w:val="0"/>
          <w:numId w:val="4"/>
        </w:numPr>
        <w:jc w:val="both"/>
      </w:pPr>
      <w:r>
        <w:t>Івшина, Л. (Ред.). (2002). Україна incognita. Факт.</w:t>
      </w:r>
    </w:p>
    <w:p w:rsidR="0037013B" w:rsidRDefault="0037013B" w:rsidP="0037013B">
      <w:pPr>
        <w:pStyle w:val="a3"/>
        <w:numPr>
          <w:ilvl w:val="0"/>
          <w:numId w:val="4"/>
        </w:numPr>
        <w:jc w:val="both"/>
      </w:pPr>
      <w:r>
        <w:t xml:space="preserve">Васильчук, М. В., &amp; </w:t>
      </w:r>
      <w:proofErr w:type="spellStart"/>
      <w:r>
        <w:t>Дуброва</w:t>
      </w:r>
      <w:proofErr w:type="spellEnd"/>
      <w:r>
        <w:t>, Н. Й. (Ред.). (2004). Збірник нормативних документів з безпеки життєдіяльності (2-ге вид.). Основа.</w:t>
      </w:r>
    </w:p>
    <w:p w:rsidR="0037013B" w:rsidRDefault="0037013B" w:rsidP="0037013B">
      <w:pPr>
        <w:pStyle w:val="a3"/>
        <w:numPr>
          <w:ilvl w:val="0"/>
          <w:numId w:val="4"/>
        </w:numPr>
        <w:jc w:val="both"/>
      </w:pPr>
      <w:proofErr w:type="spellStart"/>
      <w:r>
        <w:t>Bodenhamer</w:t>
      </w:r>
      <w:proofErr w:type="spellEnd"/>
      <w:r>
        <w:t xml:space="preserve">, D. J., &amp; </w:t>
      </w:r>
      <w:proofErr w:type="spellStart"/>
      <w:r>
        <w:t>Shepard</w:t>
      </w:r>
      <w:proofErr w:type="spellEnd"/>
      <w:r>
        <w:t>, R. T. (</w:t>
      </w:r>
      <w:proofErr w:type="spellStart"/>
      <w:r>
        <w:t>Eds</w:t>
      </w:r>
      <w:proofErr w:type="spellEnd"/>
      <w:r>
        <w:t xml:space="preserve">.). (2006). </w:t>
      </w:r>
      <w:proofErr w:type="spellStart"/>
      <w:r>
        <w:t>The</w:t>
      </w:r>
      <w:proofErr w:type="spellEnd"/>
      <w:r>
        <w:t xml:space="preserve"> </w:t>
      </w:r>
      <w:proofErr w:type="spellStart"/>
      <w:r>
        <w:t>history</w:t>
      </w:r>
      <w:proofErr w:type="spellEnd"/>
      <w:r>
        <w:t xml:space="preserve"> </w:t>
      </w:r>
      <w:proofErr w:type="spellStart"/>
      <w:r>
        <w:t>of</w:t>
      </w:r>
      <w:proofErr w:type="spellEnd"/>
      <w:r>
        <w:t xml:space="preserve"> </w:t>
      </w:r>
      <w:proofErr w:type="spellStart"/>
      <w:r>
        <w:t>Indiana</w:t>
      </w:r>
      <w:proofErr w:type="spellEnd"/>
      <w:r>
        <w:t xml:space="preserve"> </w:t>
      </w:r>
      <w:proofErr w:type="spellStart"/>
      <w:r>
        <w:t>law</w:t>
      </w:r>
      <w:proofErr w:type="spellEnd"/>
      <w:r>
        <w:t xml:space="preserve">. </w:t>
      </w:r>
      <w:proofErr w:type="spellStart"/>
      <w:r>
        <w:t>Ohio</w:t>
      </w:r>
      <w:proofErr w:type="spellEnd"/>
      <w:r>
        <w:t xml:space="preserve"> </w:t>
      </w:r>
      <w:proofErr w:type="spellStart"/>
      <w:r>
        <w:t>University</w:t>
      </w:r>
      <w:proofErr w:type="spellEnd"/>
      <w:r>
        <w:t xml:space="preserve"> </w:t>
      </w:r>
      <w:proofErr w:type="spellStart"/>
      <w:r>
        <w:t>Press</w:t>
      </w:r>
      <w:proofErr w:type="spellEnd"/>
      <w:r>
        <w:t>.</w:t>
      </w:r>
    </w:p>
    <w:p w:rsidR="0037013B" w:rsidRDefault="0037013B" w:rsidP="0037013B"/>
    <w:p w:rsidR="0037013B" w:rsidRPr="0037013B" w:rsidRDefault="0037013B" w:rsidP="0037013B">
      <w:pPr>
        <w:jc w:val="center"/>
        <w:rPr>
          <w:b/>
          <w:bCs/>
          <w:i/>
          <w:iCs/>
        </w:rPr>
      </w:pPr>
      <w:r w:rsidRPr="0037013B">
        <w:rPr>
          <w:b/>
          <w:bCs/>
          <w:i/>
          <w:iCs/>
        </w:rPr>
        <w:t>Окремий том (частина) багатотомного видання</w:t>
      </w:r>
    </w:p>
    <w:p w:rsidR="0037013B" w:rsidRDefault="0037013B" w:rsidP="0037013B">
      <w:pPr>
        <w:pStyle w:val="a3"/>
        <w:numPr>
          <w:ilvl w:val="0"/>
          <w:numId w:val="5"/>
        </w:numPr>
        <w:jc w:val="both"/>
      </w:pPr>
      <w:r>
        <w:t xml:space="preserve">Комарницька, Т. К., &amp; </w:t>
      </w:r>
      <w:proofErr w:type="spellStart"/>
      <w:r>
        <w:t>Комісаров</w:t>
      </w:r>
      <w:proofErr w:type="spellEnd"/>
      <w:r>
        <w:t xml:space="preserve">, К. Ю. (2012). Сучасна японська літературна мова (Т. 2). Видавничий дім Дмитра </w:t>
      </w:r>
      <w:proofErr w:type="spellStart"/>
      <w:r>
        <w:t>Бураго</w:t>
      </w:r>
      <w:proofErr w:type="spellEnd"/>
      <w:r>
        <w:t>.</w:t>
      </w:r>
    </w:p>
    <w:p w:rsidR="0037013B" w:rsidRDefault="0037013B" w:rsidP="0037013B">
      <w:pPr>
        <w:pStyle w:val="a3"/>
        <w:numPr>
          <w:ilvl w:val="0"/>
          <w:numId w:val="5"/>
        </w:numPr>
        <w:jc w:val="both"/>
      </w:pPr>
      <w:r>
        <w:t xml:space="preserve">Головацький, А. С., Черкасов, В. Г., </w:t>
      </w:r>
      <w:proofErr w:type="spellStart"/>
      <w:r>
        <w:t>Сапін</w:t>
      </w:r>
      <w:proofErr w:type="spellEnd"/>
      <w:r>
        <w:t xml:space="preserve">, М. Р., </w:t>
      </w:r>
      <w:proofErr w:type="spellStart"/>
      <w:r>
        <w:t>Парахін</w:t>
      </w:r>
      <w:proofErr w:type="spellEnd"/>
      <w:r>
        <w:t>, А. І., &amp; Ковальчук, О. І. (2013). Анатомія людини (3-тє вид., Т. 1). Нова Книга.</w:t>
      </w:r>
    </w:p>
    <w:p w:rsidR="0037013B" w:rsidRDefault="0037013B" w:rsidP="0037013B">
      <w:pPr>
        <w:pStyle w:val="a3"/>
        <w:numPr>
          <w:ilvl w:val="0"/>
          <w:numId w:val="5"/>
        </w:numPr>
        <w:jc w:val="both"/>
      </w:pPr>
      <w:r>
        <w:t>Александров, Є. Є., Козлов, Е. П., &amp; Кузнєцов, Б. І. (2006). Автоматичне керування рухомими об’єктами і технологічними процесами: Т. 2. Автоматичне керування рухом літальних апаратів (Є. Є. Александров, Ред.). НТУ «ХПІ».</w:t>
      </w:r>
    </w:p>
    <w:p w:rsidR="0037013B" w:rsidRDefault="0037013B" w:rsidP="0037013B"/>
    <w:p w:rsidR="0037013B" w:rsidRPr="0037013B" w:rsidRDefault="0037013B" w:rsidP="0037013B">
      <w:pPr>
        <w:rPr>
          <w:b/>
          <w:bCs/>
          <w:sz w:val="32"/>
          <w:szCs w:val="24"/>
        </w:rPr>
      </w:pPr>
      <w:r w:rsidRPr="0037013B">
        <w:rPr>
          <w:b/>
          <w:bCs/>
          <w:sz w:val="32"/>
          <w:szCs w:val="24"/>
        </w:rPr>
        <w:t>Частина книги (розділ тощо)</w:t>
      </w:r>
    </w:p>
    <w:p w:rsidR="0037013B" w:rsidRDefault="0037013B" w:rsidP="0037013B">
      <w:pPr>
        <w:pStyle w:val="a3"/>
        <w:numPr>
          <w:ilvl w:val="0"/>
          <w:numId w:val="6"/>
        </w:numPr>
        <w:jc w:val="both"/>
      </w:pPr>
      <w:r>
        <w:t>Герасимчук, І. Л. (2014). Термодинаміка. У А. Й. Пампух (Ред.), Основи фізики (с. 55–80). Універсіада.</w:t>
      </w:r>
    </w:p>
    <w:p w:rsidR="0037013B" w:rsidRDefault="0037013B" w:rsidP="0037013B">
      <w:pPr>
        <w:pStyle w:val="a3"/>
        <w:numPr>
          <w:ilvl w:val="0"/>
          <w:numId w:val="6"/>
        </w:numPr>
        <w:jc w:val="both"/>
      </w:pPr>
      <w:proofErr w:type="spellStart"/>
      <w:r>
        <w:t>Hunt</w:t>
      </w:r>
      <w:proofErr w:type="spellEnd"/>
      <w:r>
        <w:t xml:space="preserve">, E. (2006). </w:t>
      </w:r>
      <w:proofErr w:type="spellStart"/>
      <w:r>
        <w:t>Expertise</w:t>
      </w:r>
      <w:proofErr w:type="spellEnd"/>
      <w:r>
        <w:t xml:space="preserve">, </w:t>
      </w:r>
      <w:proofErr w:type="spellStart"/>
      <w:r>
        <w:t>talent</w:t>
      </w:r>
      <w:proofErr w:type="spellEnd"/>
      <w:r>
        <w:t xml:space="preserve">, and </w:t>
      </w:r>
      <w:proofErr w:type="spellStart"/>
      <w:r>
        <w:t>social</w:t>
      </w:r>
      <w:proofErr w:type="spellEnd"/>
      <w:r>
        <w:t xml:space="preserve"> </w:t>
      </w:r>
      <w:proofErr w:type="spellStart"/>
      <w:r>
        <w:t>encouragement</w:t>
      </w:r>
      <w:proofErr w:type="spellEnd"/>
      <w:r>
        <w:t xml:space="preserve">. </w:t>
      </w:r>
      <w:proofErr w:type="spellStart"/>
      <w:r>
        <w:t>In</w:t>
      </w:r>
      <w:proofErr w:type="spellEnd"/>
      <w:r>
        <w:t xml:space="preserve"> K. A. </w:t>
      </w:r>
      <w:proofErr w:type="spellStart"/>
      <w:r>
        <w:t>Ericsson</w:t>
      </w:r>
      <w:proofErr w:type="spellEnd"/>
      <w:r>
        <w:t xml:space="preserve">, N. </w:t>
      </w:r>
      <w:proofErr w:type="spellStart"/>
      <w:r>
        <w:t>Charness</w:t>
      </w:r>
      <w:proofErr w:type="spellEnd"/>
      <w:r>
        <w:t xml:space="preserve">, P. J. </w:t>
      </w:r>
      <w:proofErr w:type="spellStart"/>
      <w:r>
        <w:t>Feltovich</w:t>
      </w:r>
      <w:proofErr w:type="spellEnd"/>
      <w:r>
        <w:t xml:space="preserve">, &amp; R. R. </w:t>
      </w:r>
      <w:proofErr w:type="spellStart"/>
      <w:r>
        <w:t>Hoffman</w:t>
      </w:r>
      <w:proofErr w:type="spellEnd"/>
      <w:r>
        <w:t xml:space="preserve"> (</w:t>
      </w:r>
      <w:proofErr w:type="spellStart"/>
      <w:r>
        <w:t>Eds</w:t>
      </w:r>
      <w:proofErr w:type="spellEnd"/>
      <w:r>
        <w:t xml:space="preserve">.), </w:t>
      </w:r>
      <w:proofErr w:type="spellStart"/>
      <w:r>
        <w:t>The</w:t>
      </w:r>
      <w:proofErr w:type="spellEnd"/>
      <w:r>
        <w:t xml:space="preserve"> </w:t>
      </w:r>
      <w:proofErr w:type="spellStart"/>
      <w:r>
        <w:t>Cambridge</w:t>
      </w:r>
      <w:proofErr w:type="spellEnd"/>
      <w:r>
        <w:t xml:space="preserve"> </w:t>
      </w:r>
      <w:proofErr w:type="spellStart"/>
      <w:r>
        <w:t>handbook</w:t>
      </w:r>
      <w:proofErr w:type="spellEnd"/>
      <w:r>
        <w:t xml:space="preserve"> </w:t>
      </w:r>
      <w:proofErr w:type="spellStart"/>
      <w:r>
        <w:t>of</w:t>
      </w:r>
      <w:proofErr w:type="spellEnd"/>
      <w:r>
        <w:t xml:space="preserve"> </w:t>
      </w:r>
      <w:proofErr w:type="spellStart"/>
      <w:r>
        <w:t>expertise</w:t>
      </w:r>
      <w:proofErr w:type="spellEnd"/>
      <w:r>
        <w:t xml:space="preserve"> and </w:t>
      </w:r>
      <w:proofErr w:type="spellStart"/>
      <w:r>
        <w:t>expert</w:t>
      </w:r>
      <w:proofErr w:type="spellEnd"/>
      <w:r>
        <w:t xml:space="preserve"> </w:t>
      </w:r>
      <w:proofErr w:type="spellStart"/>
      <w:r>
        <w:t>performance</w:t>
      </w:r>
      <w:proofErr w:type="spellEnd"/>
      <w:r>
        <w:t xml:space="preserve"> (</w:t>
      </w:r>
      <w:proofErr w:type="spellStart"/>
      <w:r>
        <w:t>pp</w:t>
      </w:r>
      <w:proofErr w:type="spellEnd"/>
      <w:r>
        <w:t xml:space="preserve">. 31–38). </w:t>
      </w:r>
      <w:proofErr w:type="spellStart"/>
      <w:r>
        <w:t>Cambridge</w:t>
      </w:r>
      <w:proofErr w:type="spellEnd"/>
      <w:r>
        <w:t xml:space="preserve"> </w:t>
      </w:r>
      <w:proofErr w:type="spellStart"/>
      <w:r>
        <w:t>University</w:t>
      </w:r>
      <w:proofErr w:type="spellEnd"/>
      <w:r>
        <w:t xml:space="preserve"> </w:t>
      </w:r>
      <w:proofErr w:type="spellStart"/>
      <w:r>
        <w:t>Press</w:t>
      </w:r>
      <w:proofErr w:type="spellEnd"/>
      <w:r>
        <w:t>.</w:t>
      </w:r>
    </w:p>
    <w:p w:rsidR="0037013B" w:rsidRDefault="0037013B" w:rsidP="0037013B"/>
    <w:p w:rsidR="0037013B" w:rsidRPr="0037013B" w:rsidRDefault="0037013B" w:rsidP="0037013B">
      <w:pPr>
        <w:rPr>
          <w:b/>
          <w:bCs/>
          <w:sz w:val="32"/>
          <w:szCs w:val="24"/>
        </w:rPr>
      </w:pPr>
      <w:r w:rsidRPr="0037013B">
        <w:rPr>
          <w:b/>
          <w:bCs/>
          <w:sz w:val="32"/>
          <w:szCs w:val="24"/>
        </w:rPr>
        <w:t>Стаття (публікація) в періодичному виданні</w:t>
      </w:r>
    </w:p>
    <w:p w:rsidR="0037013B" w:rsidRPr="0037013B" w:rsidRDefault="0037013B" w:rsidP="0037013B">
      <w:pPr>
        <w:jc w:val="center"/>
        <w:rPr>
          <w:b/>
          <w:bCs/>
          <w:i/>
          <w:iCs/>
        </w:rPr>
      </w:pPr>
      <w:r w:rsidRPr="0037013B">
        <w:rPr>
          <w:b/>
          <w:bCs/>
          <w:i/>
          <w:iCs/>
        </w:rPr>
        <w:t>Стаття в журналі</w:t>
      </w:r>
    </w:p>
    <w:p w:rsidR="0037013B" w:rsidRDefault="0037013B" w:rsidP="0037013B">
      <w:pPr>
        <w:pStyle w:val="a3"/>
        <w:numPr>
          <w:ilvl w:val="0"/>
          <w:numId w:val="7"/>
        </w:numPr>
        <w:jc w:val="both"/>
      </w:pPr>
      <w:r>
        <w:t xml:space="preserve">Турбін, П. В., </w:t>
      </w:r>
      <w:proofErr w:type="spellStart"/>
      <w:r>
        <w:t>Кропотов</w:t>
      </w:r>
      <w:proofErr w:type="spellEnd"/>
      <w:r>
        <w:t xml:space="preserve">, О. Ю., &amp; Удовицький, В. Г. (2018). Синтез впорядкованих нанорозмірних структур на основі вуглецевих </w:t>
      </w:r>
      <w:proofErr w:type="spellStart"/>
      <w:r>
        <w:t>нанотрубок</w:t>
      </w:r>
      <w:proofErr w:type="spellEnd"/>
      <w:r>
        <w:t>. Журнал фізики та інженерії поверхні, 3(3), 114–118. https://periodicals.karazin.ua/pse/article/view/14324</w:t>
      </w:r>
    </w:p>
    <w:p w:rsidR="0037013B" w:rsidRDefault="0037013B" w:rsidP="0037013B">
      <w:pPr>
        <w:pStyle w:val="a3"/>
        <w:numPr>
          <w:ilvl w:val="0"/>
          <w:numId w:val="7"/>
        </w:numPr>
        <w:jc w:val="both"/>
      </w:pPr>
      <w:r>
        <w:t>Вишневський, В. В., &amp; Романенко, Т. М. (2019). Застосування метрики Хаусдорфа для визначення нетипових кардіоциклів у тривимірному фазовому просторі координат векторкардіограми. Медична інформатика та інженерія, (3), 31–36. https://doi.org/10.11603/mie.1996-1960.2019.3.10430</w:t>
      </w:r>
    </w:p>
    <w:p w:rsidR="0037013B" w:rsidRDefault="0037013B" w:rsidP="0037013B">
      <w:pPr>
        <w:pStyle w:val="a3"/>
        <w:numPr>
          <w:ilvl w:val="0"/>
          <w:numId w:val="7"/>
        </w:numPr>
        <w:jc w:val="both"/>
      </w:pPr>
      <w:r>
        <w:t>Шевченко, Т. М. (2019). Письменницька есеїстика: Осмислення феномену. Вісник Одеського національного університету. Серія: Філологія, 24(2), 113–121. http://liber.onu.edu.ua/pdf/Visnik_Filol_2(2019).pdf</w:t>
      </w:r>
    </w:p>
    <w:p w:rsidR="0037013B" w:rsidRDefault="0037013B" w:rsidP="0037013B">
      <w:pPr>
        <w:pStyle w:val="a3"/>
        <w:numPr>
          <w:ilvl w:val="0"/>
          <w:numId w:val="7"/>
        </w:numPr>
        <w:jc w:val="both"/>
      </w:pPr>
      <w:proofErr w:type="spellStart"/>
      <w:r>
        <w:t>Meehl</w:t>
      </w:r>
      <w:proofErr w:type="spellEnd"/>
      <w:r>
        <w:t xml:space="preserve">, G. A., </w:t>
      </w:r>
      <w:proofErr w:type="spellStart"/>
      <w:r>
        <w:t>Goddard</w:t>
      </w:r>
      <w:proofErr w:type="spellEnd"/>
      <w:r>
        <w:t xml:space="preserve">, L., </w:t>
      </w:r>
      <w:proofErr w:type="spellStart"/>
      <w:r>
        <w:t>Boer</w:t>
      </w:r>
      <w:proofErr w:type="spellEnd"/>
      <w:r>
        <w:t xml:space="preserve">, G., </w:t>
      </w:r>
      <w:proofErr w:type="spellStart"/>
      <w:r>
        <w:t>Burgman</w:t>
      </w:r>
      <w:proofErr w:type="spellEnd"/>
      <w:r>
        <w:t xml:space="preserve">, R., </w:t>
      </w:r>
      <w:proofErr w:type="spellStart"/>
      <w:r>
        <w:t>Branstator</w:t>
      </w:r>
      <w:proofErr w:type="spellEnd"/>
      <w:r>
        <w:t xml:space="preserve">, G., </w:t>
      </w:r>
      <w:proofErr w:type="spellStart"/>
      <w:r>
        <w:t>Cassou</w:t>
      </w:r>
      <w:proofErr w:type="spellEnd"/>
      <w:r>
        <w:t xml:space="preserve">, C., </w:t>
      </w:r>
      <w:proofErr w:type="spellStart"/>
      <w:r>
        <w:t>Corti</w:t>
      </w:r>
      <w:proofErr w:type="spellEnd"/>
      <w:r>
        <w:t xml:space="preserve">, S., </w:t>
      </w:r>
      <w:proofErr w:type="spellStart"/>
      <w:r>
        <w:t>Danabasoglu</w:t>
      </w:r>
      <w:proofErr w:type="spellEnd"/>
      <w:r>
        <w:t xml:space="preserve">, G., </w:t>
      </w:r>
      <w:proofErr w:type="spellStart"/>
      <w:r>
        <w:t>Doblas-Reyes</w:t>
      </w:r>
      <w:proofErr w:type="spellEnd"/>
      <w:r>
        <w:t xml:space="preserve">, F., </w:t>
      </w:r>
      <w:proofErr w:type="spellStart"/>
      <w:r>
        <w:t>Hawkins</w:t>
      </w:r>
      <w:proofErr w:type="spellEnd"/>
      <w:r>
        <w:t xml:space="preserve">, E., </w:t>
      </w:r>
      <w:proofErr w:type="spellStart"/>
      <w:r>
        <w:t>Karspeck</w:t>
      </w:r>
      <w:proofErr w:type="spellEnd"/>
      <w:r>
        <w:t xml:space="preserve">, A., </w:t>
      </w:r>
      <w:proofErr w:type="spellStart"/>
      <w:r>
        <w:lastRenderedPageBreak/>
        <w:t>Kimoto</w:t>
      </w:r>
      <w:proofErr w:type="spellEnd"/>
      <w:r>
        <w:t xml:space="preserve">, M., </w:t>
      </w:r>
      <w:proofErr w:type="spellStart"/>
      <w:r>
        <w:t>Kumar</w:t>
      </w:r>
      <w:proofErr w:type="spellEnd"/>
      <w:r>
        <w:t xml:space="preserve">, A., </w:t>
      </w:r>
      <w:proofErr w:type="spellStart"/>
      <w:r>
        <w:t>Matei</w:t>
      </w:r>
      <w:proofErr w:type="spellEnd"/>
      <w:r>
        <w:t xml:space="preserve">, D., </w:t>
      </w:r>
      <w:proofErr w:type="spellStart"/>
      <w:r>
        <w:t>Mignot</w:t>
      </w:r>
      <w:proofErr w:type="spellEnd"/>
      <w:r>
        <w:t xml:space="preserve">, J., </w:t>
      </w:r>
      <w:proofErr w:type="spellStart"/>
      <w:r>
        <w:t>Msadek</w:t>
      </w:r>
      <w:proofErr w:type="spellEnd"/>
      <w:r>
        <w:t xml:space="preserve">, R., </w:t>
      </w:r>
      <w:proofErr w:type="spellStart"/>
      <w:r>
        <w:t>Navarra</w:t>
      </w:r>
      <w:proofErr w:type="spellEnd"/>
      <w:r>
        <w:t xml:space="preserve">, A., </w:t>
      </w:r>
      <w:proofErr w:type="spellStart"/>
      <w:r>
        <w:t>Pohlmann</w:t>
      </w:r>
      <w:proofErr w:type="spellEnd"/>
      <w:r>
        <w:t xml:space="preserve">, H., </w:t>
      </w:r>
      <w:proofErr w:type="spellStart"/>
      <w:r>
        <w:t>Rienecker</w:t>
      </w:r>
      <w:proofErr w:type="spellEnd"/>
      <w:r>
        <w:t xml:space="preserve">, M., . . . </w:t>
      </w:r>
      <w:proofErr w:type="spellStart"/>
      <w:r>
        <w:t>Yeager</w:t>
      </w:r>
      <w:proofErr w:type="spellEnd"/>
      <w:r>
        <w:t xml:space="preserve">, S. (2014). </w:t>
      </w:r>
      <w:proofErr w:type="spellStart"/>
      <w:r>
        <w:t>Decadal</w:t>
      </w:r>
      <w:proofErr w:type="spellEnd"/>
      <w:r>
        <w:t xml:space="preserve"> </w:t>
      </w:r>
      <w:proofErr w:type="spellStart"/>
      <w:r>
        <w:t>climate</w:t>
      </w:r>
      <w:proofErr w:type="spellEnd"/>
      <w:r>
        <w:t xml:space="preserve"> </w:t>
      </w:r>
      <w:proofErr w:type="spellStart"/>
      <w:r>
        <w:t>prediction</w:t>
      </w:r>
      <w:proofErr w:type="spellEnd"/>
      <w:r>
        <w:t xml:space="preserve">: </w:t>
      </w:r>
      <w:proofErr w:type="spellStart"/>
      <w:r>
        <w:t>An</w:t>
      </w:r>
      <w:proofErr w:type="spellEnd"/>
      <w:r>
        <w:t xml:space="preserve"> </w:t>
      </w:r>
      <w:proofErr w:type="spellStart"/>
      <w:r>
        <w:t>update</w:t>
      </w:r>
      <w:proofErr w:type="spellEnd"/>
      <w:r>
        <w:t xml:space="preserve"> </w:t>
      </w:r>
      <w:proofErr w:type="spellStart"/>
      <w:r>
        <w:t>from</w:t>
      </w:r>
      <w:proofErr w:type="spellEnd"/>
      <w:r>
        <w:t xml:space="preserve"> </w:t>
      </w:r>
      <w:proofErr w:type="spellStart"/>
      <w:r>
        <w:t>the</w:t>
      </w:r>
      <w:proofErr w:type="spellEnd"/>
      <w:r>
        <w:t xml:space="preserve"> </w:t>
      </w:r>
      <w:proofErr w:type="spellStart"/>
      <w:r>
        <w:t>trenches</w:t>
      </w:r>
      <w:proofErr w:type="spellEnd"/>
      <w:r>
        <w:t xml:space="preserve">. </w:t>
      </w:r>
      <w:proofErr w:type="spellStart"/>
      <w:r>
        <w:t>Bulletin</w:t>
      </w:r>
      <w:proofErr w:type="spellEnd"/>
      <w:r>
        <w:t xml:space="preserve"> </w:t>
      </w:r>
      <w:proofErr w:type="spellStart"/>
      <w:r>
        <w:t>of</w:t>
      </w:r>
      <w:proofErr w:type="spellEnd"/>
      <w:r>
        <w:t xml:space="preserve"> </w:t>
      </w:r>
      <w:proofErr w:type="spellStart"/>
      <w:r>
        <w:t>the</w:t>
      </w:r>
      <w:proofErr w:type="spellEnd"/>
      <w:r>
        <w:t xml:space="preserve"> </w:t>
      </w:r>
      <w:proofErr w:type="spellStart"/>
      <w:r>
        <w:t>American</w:t>
      </w:r>
      <w:proofErr w:type="spellEnd"/>
      <w:r>
        <w:t xml:space="preserve"> </w:t>
      </w:r>
      <w:proofErr w:type="spellStart"/>
      <w:r>
        <w:t>Meteorological</w:t>
      </w:r>
      <w:proofErr w:type="spellEnd"/>
      <w:r>
        <w:t xml:space="preserve"> </w:t>
      </w:r>
      <w:proofErr w:type="spellStart"/>
      <w:r>
        <w:t>Society</w:t>
      </w:r>
      <w:proofErr w:type="spellEnd"/>
      <w:r>
        <w:t>, 95(2), 243–267. https://doi.org/10.1175/BAMS-D-12-00241.1</w:t>
      </w:r>
    </w:p>
    <w:p w:rsidR="0037013B" w:rsidRDefault="0037013B" w:rsidP="0037013B"/>
    <w:p w:rsidR="0037013B" w:rsidRPr="0037013B" w:rsidRDefault="0037013B" w:rsidP="0037013B">
      <w:pPr>
        <w:jc w:val="center"/>
        <w:rPr>
          <w:b/>
          <w:bCs/>
          <w:i/>
          <w:iCs/>
        </w:rPr>
      </w:pPr>
      <w:r w:rsidRPr="0037013B">
        <w:rPr>
          <w:b/>
          <w:bCs/>
          <w:i/>
          <w:iCs/>
        </w:rPr>
        <w:t>Стаття в газеті</w:t>
      </w:r>
    </w:p>
    <w:p w:rsidR="0037013B" w:rsidRDefault="0037013B" w:rsidP="0037013B">
      <w:pPr>
        <w:pStyle w:val="a3"/>
        <w:numPr>
          <w:ilvl w:val="0"/>
          <w:numId w:val="8"/>
        </w:numPr>
        <w:jc w:val="both"/>
      </w:pPr>
      <w:r>
        <w:t>Соколов, Б. (2018, 16 травня). Проблема не в наркотиках? День, (84), 4–5.</w:t>
      </w:r>
    </w:p>
    <w:p w:rsidR="0037013B" w:rsidRDefault="0037013B" w:rsidP="0037013B">
      <w:pPr>
        <w:pStyle w:val="a3"/>
        <w:numPr>
          <w:ilvl w:val="0"/>
          <w:numId w:val="8"/>
        </w:numPr>
        <w:jc w:val="both"/>
      </w:pPr>
      <w:r>
        <w:t>Вишневська, М. (2016, 23–29 червня). Іванове свято. Слово Просвіти, (25), 14–15.</w:t>
      </w:r>
    </w:p>
    <w:p w:rsidR="0037013B" w:rsidRDefault="0037013B" w:rsidP="0037013B"/>
    <w:p w:rsidR="0037013B" w:rsidRPr="0037013B" w:rsidRDefault="0037013B" w:rsidP="0037013B">
      <w:pPr>
        <w:rPr>
          <w:b/>
          <w:bCs/>
        </w:rPr>
      </w:pPr>
      <w:r w:rsidRPr="0037013B">
        <w:rPr>
          <w:b/>
          <w:bCs/>
        </w:rPr>
        <w:t>Сайт</w:t>
      </w:r>
    </w:p>
    <w:p w:rsidR="0037013B" w:rsidRDefault="0037013B" w:rsidP="0037013B">
      <w:pPr>
        <w:pStyle w:val="a3"/>
        <w:numPr>
          <w:ilvl w:val="0"/>
          <w:numId w:val="9"/>
        </w:numPr>
        <w:jc w:val="both"/>
      </w:pPr>
      <w:proofErr w:type="spellStart"/>
      <w:r>
        <w:t>Kyiv</w:t>
      </w:r>
      <w:proofErr w:type="spellEnd"/>
      <w:r>
        <w:t xml:space="preserve"> </w:t>
      </w:r>
      <w:proofErr w:type="spellStart"/>
      <w:r>
        <w:t>Dictionary</w:t>
      </w:r>
      <w:proofErr w:type="spellEnd"/>
      <w:r>
        <w:t>. (2020, 12 травня). Чому в діалектному слові «без» («бузок») замість літери «у» вживають «е»?</w:t>
      </w:r>
      <w:r>
        <w:t xml:space="preserve"> </w:t>
      </w:r>
      <w:r>
        <w:t>https://www.kyivdictionary.com/uk/grammar/uk/consulenza-linguistica/vypusk5/bez-buzok/</w:t>
      </w:r>
    </w:p>
    <w:p w:rsidR="0037013B" w:rsidRDefault="0037013B" w:rsidP="0037013B">
      <w:pPr>
        <w:pStyle w:val="a3"/>
        <w:numPr>
          <w:ilvl w:val="0"/>
          <w:numId w:val="9"/>
        </w:numPr>
        <w:jc w:val="both"/>
      </w:pPr>
      <w:proofErr w:type="spellStart"/>
      <w:r>
        <w:t>Пирожок</w:t>
      </w:r>
      <w:proofErr w:type="spellEnd"/>
      <w:r>
        <w:t xml:space="preserve">, О., &amp; </w:t>
      </w:r>
      <w:proofErr w:type="spellStart"/>
      <w:r>
        <w:t>Калачова</w:t>
      </w:r>
      <w:proofErr w:type="spellEnd"/>
      <w:r>
        <w:t>, Г. (2019, 25 жовтня). Тютюнові компанії "збирають валізи": кому це вигідно і з чого все почалося. Економічна правда. https://www.epravda.com.ua/publications/2019/10/25/652952/</w:t>
      </w:r>
    </w:p>
    <w:p w:rsidR="0037013B" w:rsidRDefault="0037013B" w:rsidP="0037013B">
      <w:pPr>
        <w:pStyle w:val="a3"/>
        <w:numPr>
          <w:ilvl w:val="0"/>
          <w:numId w:val="9"/>
        </w:numPr>
        <w:jc w:val="both"/>
      </w:pPr>
      <w:r>
        <w:t>Stravy.net. (б. д.). Швидкі хачапурі на сковорідці. http://stravy.net/zakuski/shvidki-hachapuri-na-skovoridci.html</w:t>
      </w:r>
    </w:p>
    <w:p w:rsidR="00715935" w:rsidRDefault="0037013B" w:rsidP="0037013B">
      <w:pPr>
        <w:pStyle w:val="a3"/>
        <w:numPr>
          <w:ilvl w:val="0"/>
          <w:numId w:val="9"/>
        </w:numPr>
        <w:jc w:val="both"/>
      </w:pPr>
      <w:r>
        <w:t>Український гідрометеорологічний центр. (б. д.). Поточна погода в Україні. Взято 16 червня 2020 з https://meteo.gov.ua/ua/33345/current/ukraine/</w:t>
      </w:r>
    </w:p>
    <w:sectPr w:rsidR="00715935" w:rsidSect="00D33A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13BF7"/>
    <w:multiLevelType w:val="hybridMultilevel"/>
    <w:tmpl w:val="1C7E8010"/>
    <w:lvl w:ilvl="0" w:tplc="AA38B29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F96732B"/>
    <w:multiLevelType w:val="hybridMultilevel"/>
    <w:tmpl w:val="0414E440"/>
    <w:lvl w:ilvl="0" w:tplc="AA38B29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1AA71B4"/>
    <w:multiLevelType w:val="hybridMultilevel"/>
    <w:tmpl w:val="87E2613A"/>
    <w:lvl w:ilvl="0" w:tplc="AA38B29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6EA36B3"/>
    <w:multiLevelType w:val="hybridMultilevel"/>
    <w:tmpl w:val="C5DE8878"/>
    <w:lvl w:ilvl="0" w:tplc="AA38B29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995772E"/>
    <w:multiLevelType w:val="hybridMultilevel"/>
    <w:tmpl w:val="D1EA8F5E"/>
    <w:lvl w:ilvl="0" w:tplc="AA38B29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DDB6425"/>
    <w:multiLevelType w:val="hybridMultilevel"/>
    <w:tmpl w:val="36804DEC"/>
    <w:lvl w:ilvl="0" w:tplc="AA38B29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9F6552D"/>
    <w:multiLevelType w:val="hybridMultilevel"/>
    <w:tmpl w:val="CA4A0208"/>
    <w:lvl w:ilvl="0" w:tplc="AA38B29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39E48BD"/>
    <w:multiLevelType w:val="hybridMultilevel"/>
    <w:tmpl w:val="F73ECDBA"/>
    <w:lvl w:ilvl="0" w:tplc="AA38B29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BDC0B65"/>
    <w:multiLevelType w:val="hybridMultilevel"/>
    <w:tmpl w:val="924E3356"/>
    <w:lvl w:ilvl="0" w:tplc="AA38B29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4"/>
  </w:num>
  <w:num w:numId="6">
    <w:abstractNumId w:val="2"/>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13B"/>
    <w:rsid w:val="0037013B"/>
    <w:rsid w:val="00715935"/>
    <w:rsid w:val="00D33A9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3AFCF"/>
  <w15:chartTrackingRefBased/>
  <w15:docId w15:val="{CB8124CB-FF73-4C15-9A07-8CAE36BF2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uk-UA" w:eastAsia="en-US" w:bidi="ar-SA"/>
      </w:rPr>
    </w:rPrDefault>
    <w:pPrDefault>
      <w:pPr>
        <w:ind w:firstLine="709"/>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3429</Words>
  <Characters>1956</Characters>
  <Application>Microsoft Office Word</Application>
  <DocSecurity>0</DocSecurity>
  <Lines>16</Lines>
  <Paragraphs>10</Paragraphs>
  <ScaleCrop>false</ScaleCrop>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Євгеній Єфімов</dc:creator>
  <cp:keywords/>
  <dc:description/>
  <cp:lastModifiedBy>Євгеній Єфімов</cp:lastModifiedBy>
  <cp:revision>1</cp:revision>
  <dcterms:created xsi:type="dcterms:W3CDTF">2021-10-11T12:42:00Z</dcterms:created>
  <dcterms:modified xsi:type="dcterms:W3CDTF">2021-10-11T12:52:00Z</dcterms:modified>
</cp:coreProperties>
</file>