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ECF2" w14:textId="77777777" w:rsidR="00052CFC" w:rsidRPr="00052CFC" w:rsidRDefault="00052CFC" w:rsidP="0005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CFC">
        <w:rPr>
          <w:rFonts w:ascii="Times New Roman" w:hAnsi="Times New Roman" w:cs="Times New Roman"/>
          <w:sz w:val="28"/>
          <w:szCs w:val="28"/>
          <w:lang w:val="uk-UA"/>
        </w:rPr>
        <w:t>УДК 621.38:</w:t>
      </w:r>
      <w:r w:rsidRPr="00052CFC">
        <w:rPr>
          <w:rFonts w:ascii="Times New Roman" w:hAnsi="Times New Roman" w:cs="Times New Roman"/>
          <w:sz w:val="28"/>
          <w:szCs w:val="28"/>
        </w:rPr>
        <w:t>[621.38-025.53+621.38-022.532]</w:t>
      </w:r>
    </w:p>
    <w:p w14:paraId="0D4DE84C" w14:textId="6CEC094E" w:rsidR="004D6E72" w:rsidRDefault="0001257C" w:rsidP="00052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ЕФЕКТИВНОСТІ РОБОТИ СОНЯЧНИХ ЕЛЕМЕНТІВ</w:t>
      </w:r>
    </w:p>
    <w:p w14:paraId="00D5531A" w14:textId="3F909BCD" w:rsidR="00C75AA4" w:rsidRDefault="004179A3" w:rsidP="00C75A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 М.Т.</w:t>
      </w:r>
    </w:p>
    <w:p w14:paraId="12E1B55C" w14:textId="0C5B9D9D" w:rsidR="00C75AA4" w:rsidRPr="00C75AA4" w:rsidRDefault="00C75AA4" w:rsidP="00C75A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="004179A3">
        <w:rPr>
          <w:rFonts w:ascii="Times New Roman" w:hAnsi="Times New Roman" w:cs="Times New Roman"/>
          <w:sz w:val="28"/>
          <w:szCs w:val="28"/>
          <w:lang w:val="uk-UA" w:eastAsia="ru-RU"/>
        </w:rPr>
        <w:t>д.т.</w:t>
      </w:r>
      <w:r w:rsidR="0001257C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="004179A3">
        <w:rPr>
          <w:rFonts w:ascii="Times New Roman" w:hAnsi="Times New Roman" w:cs="Times New Roman"/>
          <w:sz w:val="28"/>
          <w:szCs w:val="28"/>
          <w:lang w:val="uk-UA" w:eastAsia="ru-RU"/>
        </w:rPr>
        <w:t>.,</w:t>
      </w:r>
      <w:r w:rsidR="0001257C" w:rsidRPr="00C75A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9A3">
        <w:rPr>
          <w:rFonts w:ascii="Times New Roman" w:hAnsi="Times New Roman" w:cs="Times New Roman"/>
          <w:sz w:val="28"/>
          <w:szCs w:val="28"/>
          <w:lang w:val="uk-UA" w:eastAsia="ru-RU"/>
        </w:rPr>
        <w:t>проф</w:t>
      </w:r>
      <w:r w:rsidRPr="00C75A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4179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Петренко </w:t>
      </w:r>
      <w:r w:rsidR="00052CFC">
        <w:rPr>
          <w:rFonts w:ascii="Times New Roman" w:hAnsi="Times New Roman" w:cs="Times New Roman"/>
          <w:sz w:val="28"/>
          <w:szCs w:val="28"/>
          <w:lang w:val="uk-UA" w:eastAsia="ru-RU"/>
        </w:rPr>
        <w:t>В.П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7F744A4" w14:textId="0B6495FA" w:rsidR="00C75AA4" w:rsidRPr="00BD6C6D" w:rsidRDefault="00C75AA4" w:rsidP="00C75A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</w:t>
      </w:r>
      <w:r w:rsidR="00052CF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 рад</w:t>
      </w:r>
      <w:r w:rsidR="00310DB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оелектроніки</w:t>
      </w:r>
      <w:r w:rsidR="00052CFC">
        <w:rPr>
          <w:rFonts w:ascii="Times New Roman" w:hAnsi="Times New Roman" w:cs="Times New Roman"/>
          <w:sz w:val="28"/>
          <w:szCs w:val="28"/>
          <w:lang w:val="uk-UA"/>
        </w:rPr>
        <w:t>, каф. МЕЕПП</w:t>
      </w:r>
    </w:p>
    <w:p w14:paraId="06C3039E" w14:textId="47401D37" w:rsidR="00310DB3" w:rsidRDefault="00052CFC" w:rsidP="00C75A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14:paraId="64113216" w14:textId="2FA6288A" w:rsidR="00585C05" w:rsidRPr="00052CFC" w:rsidRDefault="00CD1501" w:rsidP="00C75A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CFC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r w:rsidR="00052CFC" w:rsidRPr="00052CFC">
        <w:rPr>
          <w:rFonts w:ascii="Times New Roman" w:hAnsi="Times New Roman" w:cs="Times New Roman"/>
          <w:sz w:val="28"/>
          <w:szCs w:val="28"/>
          <w:lang w:val="uk-UA"/>
        </w:rPr>
        <w:t>+38(050) 123-45-67</w:t>
      </w:r>
      <w:r w:rsidR="00310DB3" w:rsidRPr="00052C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52CFC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5" w:history="1">
        <w:r w:rsidR="00052CFC" w:rsidRPr="00E601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mykola.ivanov@nure.ua</w:t>
        </w:r>
      </w:hyperlink>
      <w:r w:rsidR="00310DB3" w:rsidRPr="00052C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27A93C" w14:textId="63007418" w:rsidR="00F056BC" w:rsidRPr="00AE2177" w:rsidRDefault="00F056BC" w:rsidP="00EF32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57C">
        <w:rPr>
          <w:rFonts w:ascii="Times New Roman" w:hAnsi="Times New Roman" w:cs="Times New Roman"/>
          <w:sz w:val="28"/>
          <w:szCs w:val="28"/>
          <w:lang w:val="en-US"/>
        </w:rPr>
        <w:t xml:space="preserve">This work is devoted to assessing the efficiency of solar </w:t>
      </w:r>
      <w:r w:rsidR="008C77D4" w:rsidRPr="008C77D4">
        <w:rPr>
          <w:rFonts w:ascii="Times New Roman" w:hAnsi="Times New Roman" w:cs="Times New Roman"/>
          <w:sz w:val="28"/>
          <w:szCs w:val="28"/>
          <w:lang w:val="en-US"/>
        </w:rPr>
        <w:t>panel</w:t>
      </w:r>
      <w:r w:rsidRPr="0001257C">
        <w:rPr>
          <w:rFonts w:ascii="Times New Roman" w:hAnsi="Times New Roman" w:cs="Times New Roman"/>
          <w:sz w:val="28"/>
          <w:szCs w:val="28"/>
          <w:lang w:val="en-US"/>
        </w:rPr>
        <w:t xml:space="preserve">, namely, orientation systems based on the position of the Sun. The basic designs of solar position monitoring systems were considered. A comparative calculation of the efficiency of single- and biaxial tracking systems relative to stationary solar panels for the geographical latitude of the city of </w:t>
      </w:r>
      <w:proofErr w:type="spellStart"/>
      <w:r w:rsidRPr="0001257C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="00403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257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01257C">
        <w:rPr>
          <w:rFonts w:ascii="Times New Roman" w:hAnsi="Times New Roman" w:cs="Times New Roman"/>
          <w:sz w:val="28"/>
          <w:szCs w:val="28"/>
          <w:lang w:val="en-US"/>
        </w:rPr>
        <w:t xml:space="preserve"> is carried out. It has been found that the two-axle system is the most effective compared to other tracking systems, especially in winter.</w:t>
      </w:r>
    </w:p>
    <w:p w14:paraId="3C70BDBE" w14:textId="77777777" w:rsidR="00AE2177" w:rsidRPr="00AE2177" w:rsidRDefault="00AE2177" w:rsidP="00EF32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1412C3" w14:textId="6785F0F5" w:rsidR="007A74EA" w:rsidRPr="00EF3241" w:rsidRDefault="00EF3241" w:rsidP="00EF3241">
      <w:pPr>
        <w:spacing w:line="240" w:lineRule="auto"/>
        <w:ind w:firstLine="567"/>
        <w:contextualSpacing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01257C">
        <w:rPr>
          <w:rFonts w:ascii="Times New Roman" w:hAnsi="Times New Roman" w:cs="Times New Roman"/>
          <w:sz w:val="28"/>
          <w:szCs w:val="28"/>
          <w:lang w:val="uk-UA"/>
        </w:rPr>
        <w:t>З кожним роком все гостріше постає питання збільшення потужностей відновлюваних джерел енергії, так як традиційні джерела енергії не завжди безпечні для навколишнього середовища,</w:t>
      </w:r>
      <w:r w:rsidRPr="00EF3241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використовують досить дорогі ресурси. На нинішньому етапі розвитку електроенергетики найбільш перспективними джерелами отримання енергії є відновлювані д</w:t>
      </w:r>
      <w:r w:rsidR="00BD6C6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F3241">
        <w:rPr>
          <w:rFonts w:ascii="Times New Roman" w:hAnsi="Times New Roman" w:cs="Times New Roman"/>
          <w:sz w:val="28"/>
          <w:szCs w:val="28"/>
          <w:lang w:val="uk-UA"/>
        </w:rPr>
        <w:t>ерела енергії</w:t>
      </w:r>
      <w:r w:rsidR="00052CFC" w:rsidRPr="0005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3241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сонячних фотоперетворювачів не</w:t>
      </w:r>
      <w:r w:rsidR="00052CFC" w:rsidRPr="00052CFC">
        <w:rPr>
          <w:rFonts w:ascii="Times New Roman" w:hAnsi="Times New Roman" w:cs="Times New Roman"/>
          <w:sz w:val="28"/>
          <w:szCs w:val="28"/>
        </w:rPr>
        <w:t xml:space="preserve"> </w:t>
      </w:r>
      <w:r w:rsidRPr="00EF3241">
        <w:rPr>
          <w:rFonts w:ascii="Times New Roman" w:hAnsi="Times New Roman" w:cs="Times New Roman"/>
          <w:sz w:val="28"/>
          <w:szCs w:val="28"/>
          <w:lang w:val="uk-UA"/>
        </w:rPr>
        <w:t>потрібні спеціальні умови, тому їх широко використовують не тільки на великих електростанціях, а й в приватних будинках.</w:t>
      </w:r>
      <w:r w:rsidR="00BD6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4EA">
        <w:rPr>
          <w:rFonts w:ascii="Times New Roman" w:hAnsi="Times New Roman" w:cs="Times New Roman"/>
          <w:sz w:val="28"/>
          <w:szCs w:val="28"/>
          <w:lang w:val="uk-UA"/>
        </w:rPr>
        <w:t>Найбільша ефективність роботи сонячних панелей досягається при виконанні умови падіння сонячних променів на поверхню під кутом 90 градусів.</w:t>
      </w:r>
      <w:r w:rsidRPr="00EF3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 для </w:t>
      </w:r>
      <w:r w:rsidR="00BD6C6D">
        <w:rPr>
          <w:rFonts w:ascii="Times New Roman" w:hAnsi="Times New Roman" w:cs="Times New Roman"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перетворення сонячної енергії в електричну доцільно використовувати системи орієнтування.</w:t>
      </w:r>
    </w:p>
    <w:p w14:paraId="6B2083BA" w14:textId="77777777" w:rsidR="00E06CF6" w:rsidRPr="00E06CF6" w:rsidRDefault="00E06CF6" w:rsidP="00E06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F6">
        <w:rPr>
          <w:rFonts w:ascii="Times New Roman" w:hAnsi="Times New Roman" w:cs="Times New Roman"/>
          <w:sz w:val="28"/>
          <w:szCs w:val="28"/>
          <w:lang w:val="uk-UA"/>
        </w:rPr>
        <w:t>Існує три метода контролю</w:t>
      </w:r>
      <w:r w:rsidR="00C5648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сонячних панелей</w:t>
      </w:r>
      <w:r w:rsidRPr="00E06C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96A5BF2" w14:textId="77777777" w:rsidR="00E06CF6" w:rsidRPr="00E06CF6" w:rsidRDefault="00E06CF6" w:rsidP="00E06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F6">
        <w:rPr>
          <w:rFonts w:ascii="Times New Roman" w:hAnsi="Times New Roman" w:cs="Times New Roman"/>
          <w:sz w:val="28"/>
          <w:szCs w:val="28"/>
          <w:lang w:val="uk-UA"/>
        </w:rPr>
        <w:t>- за допомогою керування вручну (оператор задає напрямок);</w:t>
      </w:r>
    </w:p>
    <w:p w14:paraId="605649F9" w14:textId="77777777" w:rsidR="00E06CF6" w:rsidRPr="00E06CF6" w:rsidRDefault="00E06CF6" w:rsidP="00E06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F6">
        <w:rPr>
          <w:rFonts w:ascii="Times New Roman" w:hAnsi="Times New Roman" w:cs="Times New Roman"/>
          <w:sz w:val="28"/>
          <w:szCs w:val="28"/>
          <w:lang w:val="uk-UA"/>
        </w:rPr>
        <w:t>- пасивний спосіб – панелі направляються за допомогою заданого алгоритму;</w:t>
      </w:r>
    </w:p>
    <w:p w14:paraId="6960C759" w14:textId="77777777" w:rsidR="00AC4080" w:rsidRDefault="00E06CF6" w:rsidP="00E06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CF6">
        <w:rPr>
          <w:rFonts w:ascii="Times New Roman" w:hAnsi="Times New Roman" w:cs="Times New Roman"/>
          <w:sz w:val="28"/>
          <w:szCs w:val="28"/>
          <w:lang w:val="uk-UA"/>
        </w:rPr>
        <w:t>- активний спосіб – відбувається за допомогою сенсора на максимальний потік світлового випромінювання.</w:t>
      </w:r>
    </w:p>
    <w:p w14:paraId="00281274" w14:textId="4C28FDBB" w:rsidR="001C3102" w:rsidRDefault="00E06CF6" w:rsidP="00E06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Сонячний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з: </w:t>
      </w:r>
      <w:r w:rsidRPr="00E06CF6">
        <w:rPr>
          <w:rFonts w:ascii="Times New Roman" w:hAnsi="Times New Roman" w:cs="Times New Roman"/>
          <w:sz w:val="28"/>
          <w:szCs w:val="28"/>
          <w:lang w:val="uk-UA"/>
        </w:rPr>
        <w:t>несущої конструкції,</w:t>
      </w:r>
      <w:r w:rsidR="001C310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C3102" w:rsidRPr="004D4A3B">
        <w:rPr>
          <w:rFonts w:ascii="Times New Roman" w:hAnsi="Times New Roman" w:cs="Times New Roman"/>
          <w:sz w:val="28"/>
          <w:szCs w:val="28"/>
          <w:lang w:val="uk-UA"/>
        </w:rPr>
        <w:t>истеми</w:t>
      </w:r>
      <w:r w:rsidR="001C3102">
        <w:rPr>
          <w:rFonts w:ascii="Times New Roman" w:hAnsi="Times New Roman" w:cs="Times New Roman"/>
          <w:sz w:val="28"/>
          <w:szCs w:val="28"/>
          <w:lang w:val="uk-UA"/>
        </w:rPr>
        <w:t xml:space="preserve"> позиціонування рухомої частини </w:t>
      </w:r>
      <w:proofErr w:type="spellStart"/>
      <w:r w:rsidR="001C3102">
        <w:rPr>
          <w:rFonts w:ascii="Times New Roman" w:hAnsi="Times New Roman" w:cs="Times New Roman"/>
          <w:sz w:val="28"/>
          <w:szCs w:val="28"/>
          <w:lang w:val="uk-UA"/>
        </w:rPr>
        <w:t>трекера</w:t>
      </w:r>
      <w:proofErr w:type="spellEnd"/>
      <w:r w:rsidR="001C3102">
        <w:rPr>
          <w:rFonts w:ascii="Times New Roman" w:hAnsi="Times New Roman" w:cs="Times New Roman"/>
          <w:sz w:val="28"/>
          <w:szCs w:val="28"/>
          <w:lang w:val="uk-UA"/>
        </w:rPr>
        <w:t>, систему керування та інтерфейс, системи безпеки, інвертор</w:t>
      </w:r>
      <w:r w:rsidR="00A47D53" w:rsidRPr="00A47D53">
        <w:rPr>
          <w:rFonts w:ascii="Times New Roman" w:hAnsi="Times New Roman" w:cs="Times New Roman"/>
          <w:sz w:val="28"/>
          <w:szCs w:val="28"/>
        </w:rPr>
        <w:t xml:space="preserve"> [</w:t>
      </w:r>
      <w:r w:rsidR="00F056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7D53" w:rsidRPr="00A47D53">
        <w:rPr>
          <w:rFonts w:ascii="Times New Roman" w:hAnsi="Times New Roman" w:cs="Times New Roman"/>
          <w:sz w:val="28"/>
          <w:szCs w:val="28"/>
        </w:rPr>
        <w:t>]</w:t>
      </w:r>
      <w:r w:rsidR="001C31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6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102">
        <w:rPr>
          <w:rFonts w:ascii="Times New Roman" w:hAnsi="Times New Roman" w:cs="Times New Roman"/>
          <w:sz w:val="28"/>
          <w:szCs w:val="28"/>
          <w:lang w:val="uk-UA"/>
        </w:rPr>
        <w:t xml:space="preserve">Система контролю скеровує панелі в напрямку Сонця по денній та річній програмах, тому </w:t>
      </w:r>
      <w:r w:rsidR="00BD6C6D">
        <w:rPr>
          <w:rFonts w:ascii="Times New Roman" w:hAnsi="Times New Roman" w:cs="Times New Roman"/>
          <w:sz w:val="28"/>
          <w:szCs w:val="28"/>
          <w:lang w:val="uk-UA"/>
        </w:rPr>
        <w:t>траєкторія</w:t>
      </w:r>
      <w:r w:rsidR="001C3102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Сонця на протязі кожного дня в році і являється вхідною характеристикою системи контролю.</w:t>
      </w:r>
    </w:p>
    <w:p w14:paraId="0DF90D32" w14:textId="3B827009" w:rsidR="001937A1" w:rsidRDefault="001937A1" w:rsidP="00E06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розрахунку отриманої потужності сонячного випромінювання необхідно визначити кількість сонячної енергії що надходить на протязі дня. Потік прямої сонячної радіації</w:t>
      </w:r>
      <w:r w:rsidR="00A4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пр</m:t>
                </m:r>
              </m:sub>
            </m:sSub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DFF">
        <w:rPr>
          <w:rFonts w:ascii="Times New Roman" w:hAnsi="Times New Roman" w:cs="Times New Roman"/>
          <w:sz w:val="28"/>
          <w:szCs w:val="28"/>
          <w:lang w:val="uk-UA"/>
        </w:rPr>
        <w:t>на поверхню, р</w:t>
      </w:r>
      <w:r>
        <w:rPr>
          <w:rFonts w:ascii="Times New Roman" w:hAnsi="Times New Roman" w:cs="Times New Roman"/>
          <w:sz w:val="28"/>
          <w:szCs w:val="28"/>
          <w:lang w:val="uk-UA"/>
        </w:rPr>
        <w:t>озташован</w:t>
      </w:r>
      <w:r w:rsidRPr="003E7DFF">
        <w:rPr>
          <w:rFonts w:ascii="Times New Roman" w:hAnsi="Times New Roman" w:cs="Times New Roman"/>
          <w:sz w:val="28"/>
          <w:szCs w:val="28"/>
          <w:lang w:val="uk-UA"/>
        </w:rPr>
        <w:t>у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7DFF">
        <w:rPr>
          <w:rFonts w:ascii="Times New Roman" w:hAnsi="Times New Roman" w:cs="Times New Roman"/>
          <w:sz w:val="28"/>
          <w:szCs w:val="28"/>
          <w:lang w:val="uk-UA"/>
        </w:rPr>
        <w:t>д кутом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="00A4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цього потоку дорівнює:</w:t>
      </w:r>
    </w:p>
    <w:p w14:paraId="267C01B8" w14:textId="688A25BF" w:rsidR="001937A1" w:rsidRDefault="009F128F" w:rsidP="00A47D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пр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ат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β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p w14:paraId="66ECD82F" w14:textId="07AB532B" w:rsidR="001937A1" w:rsidRDefault="00A47D53" w:rsidP="00E1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sub>
        </m:sSub>
      </m:oMath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сонячної радіації, що потрапляє на Землю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 дорівнює 1325 Вт/м</w:t>
      </w:r>
      <w:r w:rsidR="001937A1" w:rsidRPr="00A47D5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. Під час розрахунків треба враховувати що близько 30-35% енергії Сонця відбивається від атмосфери, тому на поверхні Землі цей показник становить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 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>925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>Вт/м</w:t>
      </w:r>
      <w:r w:rsidR="001937A1" w:rsidRPr="00A47D5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 – приведений кут падіння променів Сонця на поверхню інсоляції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ат</m:t>
            </m:r>
          </m:sub>
        </m:sSub>
      </m:oMath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поправки на повітряну масу, яку проходять промен</w:t>
      </w:r>
      <w:r w:rsidR="00F056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 xml:space="preserve"> на шляху від Сонця до поверхні Землі</w:t>
      </w:r>
      <w:r w:rsidR="00F05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6BC" w:rsidRPr="00E154D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056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56BC" w:rsidRPr="00E154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937A1" w:rsidRPr="001937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52FBCC" w14:textId="5C934C01" w:rsidR="00CC5818" w:rsidRDefault="00A82554" w:rsidP="00F056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оцінки ККД систем контролю необхідно порівняти потужн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сонячних панелей, які працюють з використанням систем контролю положення, з 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>потужностями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панелей, </w:t>
      </w:r>
      <w:r w:rsidR="005C3BB5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нерухомо.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C5818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>о розрахунок</w:t>
      </w:r>
      <w:r w:rsidR="00CC5818">
        <w:rPr>
          <w:rFonts w:ascii="Times New Roman" w:hAnsi="Times New Roman" w:cs="Times New Roman"/>
          <w:sz w:val="28"/>
          <w:szCs w:val="28"/>
          <w:lang w:val="uk-UA"/>
        </w:rPr>
        <w:t xml:space="preserve"> для географічної широти міста Харкова для систем з двома та однією віссю, а також для стаціонарно встановлених сонячних панелей, 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 xml:space="preserve">який наведено на </w:t>
      </w:r>
      <w:r w:rsidR="00CC5818">
        <w:rPr>
          <w:rFonts w:ascii="Times New Roman" w:hAnsi="Times New Roman" w:cs="Times New Roman"/>
          <w:sz w:val="28"/>
          <w:szCs w:val="28"/>
          <w:lang w:val="uk-UA"/>
        </w:rPr>
        <w:t>рисунку 1.</w:t>
      </w:r>
    </w:p>
    <w:p w14:paraId="410F99C6" w14:textId="77777777" w:rsidR="00CC5818" w:rsidRDefault="00CC5818" w:rsidP="00C5648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7BD56D4" wp14:editId="7C02F9EE">
            <wp:extent cx="3743325" cy="22193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33" cy="221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239D" w14:textId="15479973" w:rsidR="00CC5818" w:rsidRPr="005721CE" w:rsidRDefault="00C56481" w:rsidP="00AE2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1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 xml:space="preserve"> – Графік максимальної потужності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 xml:space="preserve"> сонячних панелей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>на 1</w:t>
      </w:r>
      <w:r w:rsidR="00310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5648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</w:t>
      </w:r>
      <w:r w:rsidR="00E154D8">
        <w:rPr>
          <w:rFonts w:ascii="Times New Roman" w:hAnsi="Times New Roman" w:cs="Times New Roman"/>
          <w:sz w:val="28"/>
          <w:szCs w:val="28"/>
          <w:lang w:val="uk-UA"/>
        </w:rPr>
        <w:t>місяців року</w:t>
      </w:r>
    </w:p>
    <w:p w14:paraId="146E03FC" w14:textId="77777777" w:rsidR="00052CFC" w:rsidRPr="005721CE" w:rsidRDefault="00052CFC" w:rsidP="00AE2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FD1A7" w14:textId="548B8769" w:rsidR="00C56481" w:rsidRDefault="00C56481" w:rsidP="00AE21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481">
        <w:rPr>
          <w:rFonts w:ascii="Times New Roman" w:hAnsi="Times New Roman" w:cs="Times New Roman"/>
          <w:sz w:val="28"/>
          <w:szCs w:val="28"/>
          <w:lang w:val="uk-UA"/>
        </w:rPr>
        <w:t>В сумі одно</w:t>
      </w:r>
      <w:r w:rsidR="005C3BB5">
        <w:rPr>
          <w:rFonts w:ascii="Times New Roman" w:hAnsi="Times New Roman" w:cs="Times New Roman"/>
          <w:sz w:val="28"/>
          <w:szCs w:val="28"/>
          <w:lang w:val="uk-UA"/>
        </w:rPr>
        <w:t>вісна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 xml:space="preserve"> система орієнтування за рік підвищує ефективність вироблення енергії на 51</w:t>
      </w:r>
      <w:r w:rsidR="005C3BB5">
        <w:rPr>
          <w:rFonts w:ascii="Times New Roman" w:hAnsi="Times New Roman" w:cs="Times New Roman"/>
          <w:sz w:val="28"/>
          <w:szCs w:val="28"/>
          <w:lang w:val="uk-UA"/>
        </w:rPr>
        <w:t> %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>, а дво</w:t>
      </w:r>
      <w:r w:rsidR="005C3BB5">
        <w:rPr>
          <w:rFonts w:ascii="Times New Roman" w:hAnsi="Times New Roman" w:cs="Times New Roman"/>
          <w:sz w:val="28"/>
          <w:szCs w:val="28"/>
          <w:lang w:val="uk-UA"/>
        </w:rPr>
        <w:t>вісна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 xml:space="preserve"> система – на 63</w:t>
      </w:r>
      <w:r w:rsidR="005C3BB5">
        <w:rPr>
          <w:rFonts w:ascii="Times New Roman" w:hAnsi="Times New Roman" w:cs="Times New Roman"/>
          <w:sz w:val="28"/>
          <w:szCs w:val="28"/>
          <w:lang w:val="uk-UA"/>
        </w:rPr>
        <w:t> %</w:t>
      </w:r>
      <w:r w:rsidRPr="00C56481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панелями, що встановлені стаціонарно.</w:t>
      </w:r>
    </w:p>
    <w:p w14:paraId="1879C9D6" w14:textId="77777777" w:rsidR="00052CFC" w:rsidRPr="00052CFC" w:rsidRDefault="00052CFC" w:rsidP="00AE21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07486A" w14:textId="42F8E160" w:rsidR="005C3BB5" w:rsidRPr="003D0A4D" w:rsidRDefault="003D0A4D" w:rsidP="005721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A4D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BF54FA" w14:textId="41A70107" w:rsidR="005721CE" w:rsidRPr="00F23E9F" w:rsidRDefault="005721CE" w:rsidP="0057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Сніжко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, С. І., Паламарчук, Л. В., &amp; Затула, В. І. (2010). Метеорологія.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>.</w:t>
      </w:r>
    </w:p>
    <w:p w14:paraId="46D32A57" w14:textId="418B0B24" w:rsidR="005721CE" w:rsidRPr="005721CE" w:rsidRDefault="005721CE" w:rsidP="00572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Турбін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, П. В.,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, О. Ю., &amp;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Удовицький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, В. Г. (2018). Синтез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впорядкованих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нанорозмірних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 структур на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вуглецевих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нанотрубок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. Журнал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9F" w:rsidRPr="005721C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F23E9F" w:rsidRPr="005721CE">
        <w:rPr>
          <w:rFonts w:ascii="Times New Roman" w:hAnsi="Times New Roman" w:cs="Times New Roman"/>
          <w:sz w:val="28"/>
          <w:szCs w:val="28"/>
        </w:rPr>
        <w:t>, 3(3), 114–118.</w:t>
      </w:r>
      <w:r w:rsidR="00F23E9F" w:rsidRPr="00F23E9F">
        <w:t xml:space="preserve"> </w:t>
      </w:r>
      <w:r w:rsidR="00F23E9F" w:rsidRPr="00F23E9F">
        <w:rPr>
          <w:rFonts w:ascii="Times New Roman" w:hAnsi="Times New Roman" w:cs="Times New Roman"/>
          <w:sz w:val="28"/>
          <w:szCs w:val="28"/>
        </w:rPr>
        <w:t>https://periodicals.karazin.ua/pse/article/view/14324</w:t>
      </w:r>
    </w:p>
    <w:p w14:paraId="11D54059" w14:textId="375F911E" w:rsidR="00C56481" w:rsidRPr="00F23E9F" w:rsidRDefault="00F23E9F" w:rsidP="005721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E9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гідрометеорологічний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 центр. (б. д.).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 погода в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. Взято 16 </w:t>
      </w:r>
      <w:proofErr w:type="spellStart"/>
      <w:r w:rsidRPr="005721C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5721CE">
        <w:rPr>
          <w:rFonts w:ascii="Times New Roman" w:hAnsi="Times New Roman" w:cs="Times New Roman"/>
          <w:sz w:val="28"/>
          <w:szCs w:val="28"/>
        </w:rPr>
        <w:t xml:space="preserve"> 2020 з https://meteo.gov.ua/ua/33345/current/ukraine/</w:t>
      </w:r>
    </w:p>
    <w:sectPr w:rsidR="00C56481" w:rsidRPr="00F23E9F" w:rsidSect="004179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F1E"/>
    <w:multiLevelType w:val="hybridMultilevel"/>
    <w:tmpl w:val="1FE291D8"/>
    <w:lvl w:ilvl="0" w:tplc="5374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A36B3"/>
    <w:multiLevelType w:val="hybridMultilevel"/>
    <w:tmpl w:val="C5DE8878"/>
    <w:lvl w:ilvl="0" w:tplc="AA38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552D"/>
    <w:multiLevelType w:val="hybridMultilevel"/>
    <w:tmpl w:val="CA4A0208"/>
    <w:lvl w:ilvl="0" w:tplc="AA38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8BD"/>
    <w:multiLevelType w:val="hybridMultilevel"/>
    <w:tmpl w:val="F73ECDBA"/>
    <w:lvl w:ilvl="0" w:tplc="AA38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C0B65"/>
    <w:multiLevelType w:val="hybridMultilevel"/>
    <w:tmpl w:val="924E3356"/>
    <w:lvl w:ilvl="0" w:tplc="AA38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B"/>
    <w:rsid w:val="0001257C"/>
    <w:rsid w:val="00032B47"/>
    <w:rsid w:val="00052CFC"/>
    <w:rsid w:val="00153737"/>
    <w:rsid w:val="001937A1"/>
    <w:rsid w:val="001C3102"/>
    <w:rsid w:val="001D669F"/>
    <w:rsid w:val="00310DB3"/>
    <w:rsid w:val="003641BB"/>
    <w:rsid w:val="003D0A4D"/>
    <w:rsid w:val="00403C23"/>
    <w:rsid w:val="004179A3"/>
    <w:rsid w:val="004D6E72"/>
    <w:rsid w:val="005721CE"/>
    <w:rsid w:val="00585C05"/>
    <w:rsid w:val="005C3BB5"/>
    <w:rsid w:val="007A74EA"/>
    <w:rsid w:val="008C77D4"/>
    <w:rsid w:val="009900A7"/>
    <w:rsid w:val="009F128F"/>
    <w:rsid w:val="00A47D53"/>
    <w:rsid w:val="00A82554"/>
    <w:rsid w:val="00AC4080"/>
    <w:rsid w:val="00AE2177"/>
    <w:rsid w:val="00BD6C6D"/>
    <w:rsid w:val="00BF6A84"/>
    <w:rsid w:val="00C56481"/>
    <w:rsid w:val="00C75AA4"/>
    <w:rsid w:val="00CC5818"/>
    <w:rsid w:val="00CD1501"/>
    <w:rsid w:val="00DC5392"/>
    <w:rsid w:val="00E06CF6"/>
    <w:rsid w:val="00E154D8"/>
    <w:rsid w:val="00EF3241"/>
    <w:rsid w:val="00F056BC"/>
    <w:rsid w:val="00F23E9F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2190"/>
  <w15:docId w15:val="{0EA8F871-CEC0-42E9-A62D-F8EF0CB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DC5392"/>
  </w:style>
  <w:style w:type="paragraph" w:styleId="a3">
    <w:name w:val="Balloon Text"/>
    <w:basedOn w:val="a"/>
    <w:link w:val="a4"/>
    <w:uiPriority w:val="99"/>
    <w:semiHidden/>
    <w:unhideWhenUsed/>
    <w:rsid w:val="001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D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0DB3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A47D53"/>
    <w:rPr>
      <w:color w:val="808080"/>
    </w:rPr>
  </w:style>
  <w:style w:type="paragraph" w:styleId="a7">
    <w:name w:val="List Paragraph"/>
    <w:basedOn w:val="a"/>
    <w:uiPriority w:val="34"/>
    <w:qFormat/>
    <w:rsid w:val="005721CE"/>
    <w:pPr>
      <w:spacing w:after="0" w:line="240" w:lineRule="auto"/>
      <w:ind w:left="720"/>
      <w:contextualSpacing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ykola.ivanov@nure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</cp:revision>
  <cp:lastPrinted>2021-02-14T19:56:00Z</cp:lastPrinted>
  <dcterms:created xsi:type="dcterms:W3CDTF">2021-12-22T09:17:00Z</dcterms:created>
  <dcterms:modified xsi:type="dcterms:W3CDTF">2021-12-22T09:17:00Z</dcterms:modified>
</cp:coreProperties>
</file>